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C0CE" w14:textId="09AC512D" w:rsidR="0070450C" w:rsidRDefault="0070450C" w:rsidP="00A702A0">
      <w:pPr>
        <w:spacing w:before="100" w:beforeAutospacing="1" w:after="100" w:afterAutospacing="1"/>
        <w:jc w:val="center"/>
        <w:rPr>
          <w:rFonts w:ascii="Verdana" w:eastAsia="Times New Roman" w:hAnsi="Verdana" w:cs="Times New Roman"/>
          <w:color w:val="000000"/>
          <w:u w:val="single"/>
          <w:lang w:eastAsia="en-GB"/>
        </w:rPr>
      </w:pPr>
      <w:r>
        <w:rPr>
          <w:rFonts w:ascii="Verdana" w:eastAsia="Times New Roman" w:hAnsi="Verdana" w:cs="Times New Roman"/>
          <w:color w:val="000000"/>
          <w:u w:val="single"/>
          <w:lang w:eastAsia="en-GB"/>
        </w:rPr>
        <w:t>St Thomas of Canterbury RC Primary School</w:t>
      </w:r>
    </w:p>
    <w:p w14:paraId="14B8769E" w14:textId="49ED6489" w:rsidR="00A702A0" w:rsidRDefault="00A702A0" w:rsidP="00A702A0">
      <w:pPr>
        <w:spacing w:before="100" w:beforeAutospacing="1" w:after="100" w:afterAutospacing="1"/>
        <w:jc w:val="center"/>
        <w:rPr>
          <w:rFonts w:ascii="Verdana" w:eastAsia="Times New Roman" w:hAnsi="Verdana" w:cs="Times New Roman"/>
          <w:color w:val="000000"/>
          <w:u w:val="single"/>
          <w:lang w:eastAsia="en-GB"/>
        </w:rPr>
      </w:pPr>
      <w:r w:rsidRPr="00A702A0">
        <w:rPr>
          <w:rFonts w:ascii="Verdana" w:eastAsia="Times New Roman" w:hAnsi="Verdana" w:cs="Times New Roman"/>
          <w:color w:val="000000"/>
          <w:u w:val="single"/>
          <w:lang w:eastAsia="en-GB"/>
        </w:rPr>
        <w:t>Sport Premium</w:t>
      </w:r>
      <w:r>
        <w:rPr>
          <w:rFonts w:ascii="Verdana" w:eastAsia="Times New Roman" w:hAnsi="Verdana" w:cs="Times New Roman"/>
          <w:color w:val="000000"/>
          <w:u w:val="single"/>
          <w:lang w:eastAsia="en-GB"/>
        </w:rPr>
        <w:t xml:space="preserve"> </w:t>
      </w:r>
      <w:r w:rsidR="00446B44">
        <w:rPr>
          <w:rFonts w:ascii="Verdana" w:eastAsia="Times New Roman" w:hAnsi="Verdana" w:cs="Times New Roman"/>
          <w:color w:val="000000"/>
          <w:u w:val="single"/>
          <w:lang w:eastAsia="en-GB"/>
        </w:rPr>
        <w:t>201</w:t>
      </w:r>
      <w:r w:rsidR="00460CF2">
        <w:rPr>
          <w:rFonts w:ascii="Verdana" w:eastAsia="Times New Roman" w:hAnsi="Verdana" w:cs="Times New Roman"/>
          <w:color w:val="000000"/>
          <w:u w:val="single"/>
          <w:lang w:eastAsia="en-GB"/>
        </w:rPr>
        <w:t>8/19</w:t>
      </w:r>
    </w:p>
    <w:p w14:paraId="4256C7B7" w14:textId="7C859B4E" w:rsidR="00A702A0" w:rsidRPr="00EE5C09" w:rsidRDefault="00A702A0" w:rsidP="001706DA">
      <w:pPr>
        <w:spacing w:before="100" w:beforeAutospacing="1" w:after="100" w:afterAutospacing="1"/>
        <w:jc w:val="center"/>
        <w:rPr>
          <w:rFonts w:ascii="Verdana" w:eastAsia="Times New Roman" w:hAnsi="Verdana" w:cs="Times New Roman"/>
          <w:lang w:eastAsia="en-GB"/>
        </w:rPr>
      </w:pPr>
      <w:r w:rsidRPr="00EE5C09">
        <w:rPr>
          <w:rFonts w:ascii="Verdana" w:eastAsia="Times New Roman" w:hAnsi="Verdana" w:cs="Times New Roman"/>
          <w:color w:val="000000"/>
          <w:u w:val="single"/>
          <w:lang w:eastAsia="en-GB"/>
        </w:rPr>
        <w:t>Spending</w:t>
      </w:r>
      <w:r w:rsidR="00FF3CF4">
        <w:rPr>
          <w:rFonts w:ascii="Verdana" w:eastAsia="Times New Roman" w:hAnsi="Verdana" w:cs="Times New Roman"/>
          <w:color w:val="000000"/>
          <w:u w:val="single"/>
          <w:lang w:eastAsia="en-GB"/>
        </w:rPr>
        <w:t>, sustainability and i</w:t>
      </w:r>
      <w:r w:rsidR="00EE5C09">
        <w:rPr>
          <w:rFonts w:ascii="Verdana" w:eastAsia="Times New Roman" w:hAnsi="Verdana" w:cs="Times New Roman"/>
          <w:color w:val="000000"/>
          <w:u w:val="single"/>
          <w:lang w:eastAsia="en-GB"/>
        </w:rPr>
        <w:t>mpact</w:t>
      </w:r>
      <w:r w:rsidR="001706DA" w:rsidRPr="00EE5C09">
        <w:rPr>
          <w:rFonts w:ascii="Verdana" w:eastAsia="Times New Roman" w:hAnsi="Verdana" w:cs="Times New Roman"/>
          <w:color w:val="000000"/>
          <w:u w:val="single"/>
          <w:lang w:eastAsia="en-GB"/>
        </w:rPr>
        <w:t xml:space="preserve"> statement </w:t>
      </w:r>
    </w:p>
    <w:p w14:paraId="49499279" w14:textId="77777777" w:rsidR="00FF3CF4" w:rsidRPr="00FF3CF4" w:rsidRDefault="00FF3CF4" w:rsidP="00FF3CF4">
      <w:pPr>
        <w:rPr>
          <w:rFonts w:ascii="Verdana" w:eastAsia="Times New Roman" w:hAnsi="Verdana" w:cs="Arial"/>
          <w:color w:val="004669"/>
          <w:lang w:eastAsia="en-GB"/>
        </w:rPr>
      </w:pPr>
    </w:p>
    <w:p w14:paraId="52DBAF38" w14:textId="77777777" w:rsidR="00460CF2" w:rsidRP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Our funding for 2018-2019 will be used in the following way:</w:t>
      </w:r>
    </w:p>
    <w:p w14:paraId="50DDE32A" w14:textId="77777777" w:rsidR="00460CF2" w:rsidRP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 xml:space="preserve"> </w:t>
      </w:r>
    </w:p>
    <w:p w14:paraId="6B60AAB5"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b/>
          <w:bCs/>
          <w:color w:val="000000" w:themeColor="text1"/>
          <w:lang w:eastAsia="en-GB"/>
        </w:rPr>
        <w:t xml:space="preserve">- </w:t>
      </w:r>
      <w:r w:rsidRPr="00460CF2">
        <w:rPr>
          <w:rFonts w:ascii="Verdana" w:eastAsia="Times New Roman" w:hAnsi="Verdana" w:cs="Arial"/>
          <w:color w:val="000000" w:themeColor="text1"/>
          <w:lang w:eastAsia="en-GB"/>
        </w:rPr>
        <w:t>This year, All Hallows Sports College (Mike Thompson) will continue to deliver Physical Literacy to Reception, Year 1 &amp; Year 2.  Salford Community Leisure (SCL) will deliver PE sessions for our KS2 children. As SCL have a range of specialist coaches in different areas of sport, we can ensure that the children are receiving the appropriate skills, as well as delivering high quality CPD to staff;</w:t>
      </w:r>
    </w:p>
    <w:p w14:paraId="7681C388"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build on the success of the multi-sports club from the previous year, we will be continuing to use this as to target our KS2 children who are working towards ARE. The club will be delivered by an SCL Sports Coach &amp; will aim to plug gaps with their skills, raise confidence &amp; self-esteem, and increase their engagement in other sporting clubs &amp; events;</w:t>
      </w:r>
    </w:p>
    <w:p w14:paraId="6B373A41"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continue to run the Fitness club which targets disadvantaged children in Year 4. The club will be delivered by an external fitness instructor (Wayne Cooper);</w:t>
      </w:r>
    </w:p>
    <w:p w14:paraId="40C2C793"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continue to run the cooking club to promote healthy lifestyles with Year 6 children. The club will be delivered by 2 members of staff who will provide the children with a bank of healthy recipes they can use at home;</w:t>
      </w:r>
    </w:p>
    <w:p w14:paraId="0B6F24E7"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continue to run competitive after school clubs to push the elite. Clubs will be staffed by skilled TA’s &amp; subsidised by sports premium funding;</w:t>
      </w:r>
    </w:p>
    <w:p w14:paraId="41E764DF"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raise the profile on intra school competitions in school, ensuring that competitions are held at the end of each half term to showcase recently taught skills which are inclusive to all children;</w:t>
      </w:r>
    </w:p>
    <w:p w14:paraId="65158644"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 To provide </w:t>
      </w:r>
      <w:proofErr w:type="gramStart"/>
      <w:r w:rsidRPr="00460CF2">
        <w:rPr>
          <w:rFonts w:ascii="Verdana" w:eastAsia="Times New Roman" w:hAnsi="Verdana" w:cs="Arial"/>
          <w:color w:val="000000" w:themeColor="text1"/>
          <w:lang w:eastAsia="en-GB"/>
        </w:rPr>
        <w:t>year round</w:t>
      </w:r>
      <w:proofErr w:type="gramEnd"/>
      <w:r w:rsidRPr="00460CF2">
        <w:rPr>
          <w:rFonts w:ascii="Verdana" w:eastAsia="Times New Roman" w:hAnsi="Verdana" w:cs="Arial"/>
          <w:color w:val="000000" w:themeColor="text1"/>
          <w:lang w:eastAsia="en-GB"/>
        </w:rPr>
        <w:t xml:space="preserve"> CPD for our lunch time supervisors (two days a week) to raise the profile of sporting games during dinner time play. This will be delivered by SCL who will provide planning &amp; support supervisors in engaging the children and leading the games. Lunch time supervisors will have the skills and equipment to deliver these sessions throughout the week;</w:t>
      </w:r>
    </w:p>
    <w:p w14:paraId="05CCD4F2"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continue to provide staff with high quality schemes of work to ensure outstanding teaching &amp; learning is consistent in all year groups;</w:t>
      </w:r>
    </w:p>
    <w:p w14:paraId="1E11ED28"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 To continue to be cost effective with transportation to and from competitions by continuing to fund our school </w:t>
      </w:r>
      <w:proofErr w:type="gramStart"/>
      <w:r w:rsidRPr="00460CF2">
        <w:rPr>
          <w:rFonts w:ascii="Verdana" w:eastAsia="Times New Roman" w:hAnsi="Verdana" w:cs="Arial"/>
          <w:color w:val="000000" w:themeColor="text1"/>
          <w:lang w:eastAsia="en-GB"/>
        </w:rPr>
        <w:t>mini bus</w:t>
      </w:r>
      <w:proofErr w:type="gramEnd"/>
      <w:r w:rsidRPr="00460CF2">
        <w:rPr>
          <w:rFonts w:ascii="Verdana" w:eastAsia="Times New Roman" w:hAnsi="Verdana" w:cs="Arial"/>
          <w:color w:val="000000" w:themeColor="text1"/>
          <w:lang w:eastAsia="en-GB"/>
        </w:rPr>
        <w:t>. This will also be used weekly to enable Year children to attend swimming lessons;</w:t>
      </w:r>
    </w:p>
    <w:p w14:paraId="30C3D593"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continue to run weekly swimming lessons for Year 3 children, to ensure children who are in KS2 are able to swim competently &amp; confidently;</w:t>
      </w:r>
    </w:p>
    <w:p w14:paraId="63E52B29"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lastRenderedPageBreak/>
        <w:t>- To involve our local community in sport by inviting parents &amp; children to a dance workshop, this can then be showcased during assembly (cross curricular to explore another culture during creative week);</w:t>
      </w:r>
    </w:p>
    <w:p w14:paraId="69B5BE07"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expose the Year 6 children to outdoor adventure by subsiding the annual residential trip;</w:t>
      </w:r>
    </w:p>
    <w:p w14:paraId="7C47EF3A"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To replenish PE equipment &amp; buy resources for playground &amp; dinner time leaders;</w:t>
      </w:r>
    </w:p>
    <w:p w14:paraId="6EB1785B"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 To work in partnership with external companies to provide rock climbing, water sports, den building &amp; fire lighting activities. </w:t>
      </w:r>
    </w:p>
    <w:p w14:paraId="296337AB" w14:textId="77777777" w:rsidR="00460CF2" w:rsidRP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 xml:space="preserve">  </w:t>
      </w:r>
    </w:p>
    <w:p w14:paraId="704A9098" w14:textId="040ABD28" w:rsid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How our sports premium spending will be sustainable;</w:t>
      </w:r>
    </w:p>
    <w:p w14:paraId="2B076174" w14:textId="77777777" w:rsidR="00460CF2" w:rsidRPr="00460CF2" w:rsidRDefault="00460CF2" w:rsidP="00460CF2">
      <w:pPr>
        <w:rPr>
          <w:rFonts w:ascii="Verdana" w:eastAsia="Times New Roman" w:hAnsi="Verdana" w:cs="Arial"/>
          <w:b/>
          <w:bCs/>
          <w:color w:val="000000" w:themeColor="text1"/>
          <w:lang w:eastAsia="en-GB"/>
        </w:rPr>
      </w:pPr>
    </w:p>
    <w:p w14:paraId="779A1C10"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We will continue to use our external delivery as an opportunity to up skill not only Teaching staff, but to provide opportunities for our Teaching Assistants to look at ways to support groups of children during PE lessons, particularly SEN;</w:t>
      </w:r>
    </w:p>
    <w:p w14:paraId="6E3393F6"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The lesson plans provided by external companies will be continued to be used by Teaching staff in future lessons;</w:t>
      </w:r>
    </w:p>
    <w:p w14:paraId="4BC031D6"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The club run by a sports coach which targets our less able children at meeting ARE may no longer be required if children make progress, and use the fundamental skills developed in the club to integrate within the other clubs;</w:t>
      </w:r>
    </w:p>
    <w:p w14:paraId="2744C71E"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The CPD delivered to lunch time supervisors to raise the profile in sport will continue to be delivered by school staff for the foreseeable future. Our PE Lead will monitor delivery &amp; continue to support staff when needed. Lunch time supervisors will use planning provided by SCL &amp; equipment provided by the school;</w:t>
      </w:r>
    </w:p>
    <w:p w14:paraId="1497A4B7"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To build a team of enthusiastic individuals from our local community to run our Forest School as an </w:t>
      </w:r>
      <w:proofErr w:type="gramStart"/>
      <w:r w:rsidRPr="00460CF2">
        <w:rPr>
          <w:rFonts w:ascii="Verdana" w:eastAsia="Times New Roman" w:hAnsi="Verdana" w:cs="Arial"/>
          <w:color w:val="000000" w:themeColor="text1"/>
          <w:lang w:eastAsia="en-GB"/>
        </w:rPr>
        <w:t>after school</w:t>
      </w:r>
      <w:proofErr w:type="gramEnd"/>
      <w:r w:rsidRPr="00460CF2">
        <w:rPr>
          <w:rFonts w:ascii="Verdana" w:eastAsia="Times New Roman" w:hAnsi="Verdana" w:cs="Arial"/>
          <w:color w:val="000000" w:themeColor="text1"/>
          <w:lang w:eastAsia="en-GB"/>
        </w:rPr>
        <w:t xml:space="preserve"> club &amp; during the school holidays. These individuals will be trained by Adventures Awaits LTD &amp; the resource will be accessible to not only our school, but our local community;</w:t>
      </w:r>
    </w:p>
    <w:p w14:paraId="1896B9A7"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To plan regular equipment audits &amp; ensure equipment is accessible for Teaching staff (and equipment isn’t unnecessarily reordered). </w:t>
      </w:r>
    </w:p>
    <w:p w14:paraId="695D05D8" w14:textId="77777777" w:rsidR="00460CF2" w:rsidRPr="00460CF2" w:rsidRDefault="00460CF2" w:rsidP="00460CF2">
      <w:pPr>
        <w:rPr>
          <w:rFonts w:ascii="Verdana" w:eastAsia="Times New Roman" w:hAnsi="Verdana" w:cs="Arial"/>
          <w:b/>
          <w:bCs/>
          <w:color w:val="000000" w:themeColor="text1"/>
          <w:lang w:eastAsia="en-GB"/>
        </w:rPr>
      </w:pPr>
    </w:p>
    <w:p w14:paraId="30B628EE" w14:textId="55326247" w:rsid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The impact of the funding for 2018/2019 were as follows;</w:t>
      </w:r>
    </w:p>
    <w:p w14:paraId="023BC311" w14:textId="77777777" w:rsidR="00460CF2" w:rsidRPr="00460CF2" w:rsidRDefault="00460CF2" w:rsidP="00460CF2">
      <w:pPr>
        <w:rPr>
          <w:rFonts w:ascii="Verdana" w:eastAsia="Times New Roman" w:hAnsi="Verdana" w:cs="Arial"/>
          <w:b/>
          <w:bCs/>
          <w:color w:val="000000" w:themeColor="text1"/>
          <w:lang w:eastAsia="en-GB"/>
        </w:rPr>
      </w:pPr>
    </w:p>
    <w:p w14:paraId="574CF6CB"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Summative assessments in July 2019 found that 94% of children at STOC are working at or above </w:t>
      </w:r>
      <w:proofErr w:type="gramStart"/>
      <w:r w:rsidRPr="00460CF2">
        <w:rPr>
          <w:rFonts w:ascii="Verdana" w:eastAsia="Times New Roman" w:hAnsi="Verdana" w:cs="Arial"/>
          <w:color w:val="000000" w:themeColor="text1"/>
          <w:lang w:eastAsia="en-GB"/>
        </w:rPr>
        <w:t>age related</w:t>
      </w:r>
      <w:proofErr w:type="gramEnd"/>
      <w:r w:rsidRPr="00460CF2">
        <w:rPr>
          <w:rFonts w:ascii="Verdana" w:eastAsia="Times New Roman" w:hAnsi="Verdana" w:cs="Arial"/>
          <w:color w:val="000000" w:themeColor="text1"/>
          <w:lang w:eastAsia="en-GB"/>
        </w:rPr>
        <w:t xml:space="preserve"> expectations (ARE), a marginal gain when compared against last year’s data. Of the 94%, 13% of children are working above ARE in years 1 – 6. The data shows that children at St Thomas of Canterbury succeed in PE, we also continue to close the gap with the help of the funding we receive;</w:t>
      </w:r>
    </w:p>
    <w:p w14:paraId="3EA4BCC3"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The coaching from All Hallows &amp; Salford Community Leisure has continued to support the delivery of PE and supported the development of staff knowledge &amp; expertise.</w:t>
      </w:r>
    </w:p>
    <w:p w14:paraId="50EA57B6"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Physical literacy sessions, delivered by Mike Thompson, continued to positively impact progress in EYFS and KS1. The focus of agility, balance, </w:t>
      </w:r>
      <w:r w:rsidRPr="00460CF2">
        <w:rPr>
          <w:rFonts w:ascii="Verdana" w:eastAsia="Times New Roman" w:hAnsi="Verdana" w:cs="Arial"/>
          <w:color w:val="000000" w:themeColor="text1"/>
          <w:lang w:eastAsia="en-GB"/>
        </w:rPr>
        <w:lastRenderedPageBreak/>
        <w:t>&amp; coordination within physical literacy, has provided children with skills they can apply further up the school and within other curriculum areas.</w:t>
      </w:r>
    </w:p>
    <w:p w14:paraId="4933B6E9"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Weekly participation in after school clubs has continued to increase this year to 170 pupils per week. All children in KS2 were offered; Zumba, Football, Netball, Multi Sports Games and Fitness club. The cooking club also has effectively promoted healthy lifestyles for children in Year 6.</w:t>
      </w:r>
    </w:p>
    <w:p w14:paraId="5FFCE1A8"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Replenishing and purchasing new PE and sports equipment has developed and enriched the teaching and learning curriculum opportunities within PE.</w:t>
      </w:r>
    </w:p>
    <w:p w14:paraId="0369E225"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Children in KS1 &amp; KS2 also had the opportunity to take part in external delivery from Rock over Climbing, water sports &amp; swimming. This opportunity widened the curriculum sporting experiences of pupils and </w:t>
      </w:r>
      <w:proofErr w:type="gramStart"/>
      <w:r w:rsidRPr="00460CF2">
        <w:rPr>
          <w:rFonts w:ascii="Verdana" w:eastAsia="Times New Roman" w:hAnsi="Verdana" w:cs="Arial"/>
          <w:color w:val="000000" w:themeColor="text1"/>
          <w:lang w:eastAsia="en-GB"/>
        </w:rPr>
        <w:t>further  inspired</w:t>
      </w:r>
      <w:proofErr w:type="gramEnd"/>
      <w:r w:rsidRPr="00460CF2">
        <w:rPr>
          <w:rFonts w:ascii="Verdana" w:eastAsia="Times New Roman" w:hAnsi="Verdana" w:cs="Arial"/>
          <w:color w:val="000000" w:themeColor="text1"/>
          <w:lang w:eastAsia="en-GB"/>
        </w:rPr>
        <w:t xml:space="preserve"> some to engage in sport outside of school.</w:t>
      </w:r>
    </w:p>
    <w:p w14:paraId="10155F70"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Sports Premium was also used to subsidise the year 6 outdoor adventure residential trip to the Peak District. During the residential trip, pupils participated in outdoor adventurous activities which included a study of the local area and the exploration of a tavern.</w:t>
      </w:r>
    </w:p>
    <w:p w14:paraId="1EFB15CB"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KS2 continued to enjoy taking part in various sporting competitions at intra &amp; inter level. The children took part in 7 level 1 competitions &amp; 6 level 2 competitions, with sports premium funding transport to &amp; from the venue.  Engagement in competitive cluster competitions has improved curriculum participation and prepared our elite sporting pupils for future competition.</w:t>
      </w:r>
    </w:p>
    <w:p w14:paraId="217FD8E0"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Playground leaders have continued to promote sport during dinner play this year, with 15% of children continuing to raise the profile of outdoor games. The playground leaders have effectively engaged reluctant pupils and developed confidence and participation in sport across all year groups. They have also developed leadership skills which can be used in other sporting contexts.</w:t>
      </w:r>
    </w:p>
    <w:p w14:paraId="40AFD1D5"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 </w:t>
      </w:r>
    </w:p>
    <w:p w14:paraId="3411A4A8" w14:textId="77777777" w:rsidR="00460CF2" w:rsidRPr="00460CF2" w:rsidRDefault="00460CF2" w:rsidP="00460CF2">
      <w:pPr>
        <w:rPr>
          <w:rFonts w:ascii="Verdana" w:eastAsia="Times New Roman" w:hAnsi="Verdana" w:cs="Arial"/>
          <w:b/>
          <w:bCs/>
          <w:color w:val="000000" w:themeColor="text1"/>
          <w:lang w:eastAsia="en-GB"/>
        </w:rPr>
      </w:pPr>
      <w:r w:rsidRPr="00460CF2">
        <w:rPr>
          <w:rFonts w:ascii="Verdana" w:eastAsia="Times New Roman" w:hAnsi="Verdana" w:cs="Arial"/>
          <w:b/>
          <w:bCs/>
          <w:color w:val="000000" w:themeColor="text1"/>
          <w:lang w:eastAsia="en-GB"/>
        </w:rPr>
        <w:t>Swimming</w:t>
      </w:r>
    </w:p>
    <w:p w14:paraId="23E6976D"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Weekly swimming sessions delivered to year 3 children throughout the year led to 92% of children achieving national curriculum expectations before the end of KS2.</w:t>
      </w:r>
    </w:p>
    <w:p w14:paraId="604BF4A2"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89% of our Year 6 (2018-2019) cohort have also met the national curriculum swimming expectations at the end of KS2.</w:t>
      </w:r>
    </w:p>
    <w:p w14:paraId="5CF4C1FE" w14:textId="77777777" w:rsidR="00460CF2" w:rsidRPr="00460CF2" w:rsidRDefault="00460CF2" w:rsidP="00460CF2">
      <w:pPr>
        <w:rPr>
          <w:rFonts w:ascii="Verdana" w:eastAsia="Times New Roman" w:hAnsi="Verdana" w:cs="Arial"/>
          <w:color w:val="000000" w:themeColor="text1"/>
          <w:lang w:eastAsia="en-GB"/>
        </w:rPr>
      </w:pPr>
      <w:r w:rsidRPr="00460CF2">
        <w:rPr>
          <w:rFonts w:ascii="Verdana" w:eastAsia="Times New Roman" w:hAnsi="Verdana" w:cs="Arial"/>
          <w:color w:val="000000" w:themeColor="text1"/>
          <w:lang w:eastAsia="en-GB"/>
        </w:rPr>
        <w:t xml:space="preserve"> </w:t>
      </w:r>
    </w:p>
    <w:p w14:paraId="34C310A1" w14:textId="77777777" w:rsidR="00460CF2" w:rsidRPr="00460CF2" w:rsidRDefault="00460CF2" w:rsidP="00460CF2">
      <w:pPr>
        <w:rPr>
          <w:rFonts w:ascii="Verdana" w:eastAsia="Times New Roman" w:hAnsi="Verdana" w:cs="Arial"/>
          <w:color w:val="000000" w:themeColor="text1"/>
          <w:lang w:eastAsia="en-GB"/>
        </w:rPr>
      </w:pPr>
    </w:p>
    <w:p w14:paraId="6E5AC5D5" w14:textId="719BE142" w:rsidR="0034035C" w:rsidRPr="00460CF2" w:rsidRDefault="00460CF2" w:rsidP="00460CF2">
      <w:pPr>
        <w:rPr>
          <w:rFonts w:ascii="Verdana" w:eastAsia="Times New Roman" w:hAnsi="Verdana" w:cs="Arial"/>
          <w:color w:val="000000" w:themeColor="text1"/>
          <w:bdr w:val="none" w:sz="0" w:space="0" w:color="auto" w:frame="1"/>
          <w:lang w:eastAsia="en-GB"/>
        </w:rPr>
      </w:pPr>
    </w:p>
    <w:sectPr w:rsidR="0034035C" w:rsidRPr="00460CF2" w:rsidSect="0070450C">
      <w:pgSz w:w="11900" w:h="16840"/>
      <w:pgMar w:top="1440" w:right="1440" w:bottom="1440" w:left="144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81493"/>
    <w:multiLevelType w:val="multilevel"/>
    <w:tmpl w:val="FA3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9643B"/>
    <w:multiLevelType w:val="multilevel"/>
    <w:tmpl w:val="F466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70EFD"/>
    <w:multiLevelType w:val="multilevel"/>
    <w:tmpl w:val="482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467C4"/>
    <w:multiLevelType w:val="multilevel"/>
    <w:tmpl w:val="3D5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F430CB"/>
    <w:multiLevelType w:val="multilevel"/>
    <w:tmpl w:val="1EF8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51728"/>
    <w:multiLevelType w:val="multilevel"/>
    <w:tmpl w:val="07D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E361C"/>
    <w:multiLevelType w:val="multilevel"/>
    <w:tmpl w:val="3DD0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4129E5"/>
    <w:multiLevelType w:val="multilevel"/>
    <w:tmpl w:val="C83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0B0678"/>
    <w:multiLevelType w:val="multilevel"/>
    <w:tmpl w:val="A6B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96B8E"/>
    <w:multiLevelType w:val="multilevel"/>
    <w:tmpl w:val="EA2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B808B4"/>
    <w:multiLevelType w:val="multilevel"/>
    <w:tmpl w:val="073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22DD1"/>
    <w:multiLevelType w:val="multilevel"/>
    <w:tmpl w:val="C40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0A6412"/>
    <w:multiLevelType w:val="multilevel"/>
    <w:tmpl w:val="8EB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4B506C"/>
    <w:multiLevelType w:val="multilevel"/>
    <w:tmpl w:val="121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0323A"/>
    <w:multiLevelType w:val="multilevel"/>
    <w:tmpl w:val="4F4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276858"/>
    <w:multiLevelType w:val="multilevel"/>
    <w:tmpl w:val="8D48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332640"/>
    <w:multiLevelType w:val="multilevel"/>
    <w:tmpl w:val="3C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B2296"/>
    <w:multiLevelType w:val="multilevel"/>
    <w:tmpl w:val="1BF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D553CA"/>
    <w:multiLevelType w:val="multilevel"/>
    <w:tmpl w:val="7E3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6"/>
  </w:num>
  <w:num w:numId="4">
    <w:abstractNumId w:val="9"/>
  </w:num>
  <w:num w:numId="5">
    <w:abstractNumId w:val="11"/>
  </w:num>
  <w:num w:numId="6">
    <w:abstractNumId w:val="7"/>
  </w:num>
  <w:num w:numId="7">
    <w:abstractNumId w:val="13"/>
  </w:num>
  <w:num w:numId="8">
    <w:abstractNumId w:val="4"/>
  </w:num>
  <w:num w:numId="9">
    <w:abstractNumId w:val="2"/>
  </w:num>
  <w:num w:numId="10">
    <w:abstractNumId w:val="6"/>
  </w:num>
  <w:num w:numId="11">
    <w:abstractNumId w:val="3"/>
  </w:num>
  <w:num w:numId="12">
    <w:abstractNumId w:val="12"/>
  </w:num>
  <w:num w:numId="13">
    <w:abstractNumId w:val="5"/>
  </w:num>
  <w:num w:numId="14">
    <w:abstractNumId w:val="14"/>
  </w:num>
  <w:num w:numId="15">
    <w:abstractNumId w:val="18"/>
  </w:num>
  <w:num w:numId="16">
    <w:abstractNumId w:val="17"/>
  </w:num>
  <w:num w:numId="17">
    <w:abstractNumId w:val="1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A0"/>
    <w:rsid w:val="00025919"/>
    <w:rsid w:val="001706DA"/>
    <w:rsid w:val="001A5541"/>
    <w:rsid w:val="001D5B37"/>
    <w:rsid w:val="00266728"/>
    <w:rsid w:val="003137D0"/>
    <w:rsid w:val="00320B3C"/>
    <w:rsid w:val="003A31D3"/>
    <w:rsid w:val="003F0518"/>
    <w:rsid w:val="00446B44"/>
    <w:rsid w:val="00460CF2"/>
    <w:rsid w:val="004A581C"/>
    <w:rsid w:val="00646EE6"/>
    <w:rsid w:val="006F7C88"/>
    <w:rsid w:val="0070450C"/>
    <w:rsid w:val="00846F6A"/>
    <w:rsid w:val="008E21DA"/>
    <w:rsid w:val="00996E6B"/>
    <w:rsid w:val="009E2360"/>
    <w:rsid w:val="00A6787A"/>
    <w:rsid w:val="00A702A0"/>
    <w:rsid w:val="00B50253"/>
    <w:rsid w:val="00CA225B"/>
    <w:rsid w:val="00CC2338"/>
    <w:rsid w:val="00CF138D"/>
    <w:rsid w:val="00D82CE4"/>
    <w:rsid w:val="00E03B34"/>
    <w:rsid w:val="00E20D2B"/>
    <w:rsid w:val="00E97E30"/>
    <w:rsid w:val="00EE5C09"/>
    <w:rsid w:val="00F32124"/>
    <w:rsid w:val="00F86357"/>
    <w:rsid w:val="00FC7E3B"/>
    <w:rsid w:val="00F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952"/>
  <w14:defaultImageDpi w14:val="32767"/>
  <w15:chartTrackingRefBased/>
  <w15:docId w15:val="{AAB3DF11-318C-204B-9356-8369E2C7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02A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C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5C09"/>
    <w:rPr>
      <w:b/>
      <w:bCs/>
    </w:rPr>
  </w:style>
  <w:style w:type="paragraph" w:customStyle="1" w:styleId="psnav-top-level">
    <w:name w:val="ps_nav-top-level"/>
    <w:basedOn w:val="Normal"/>
    <w:rsid w:val="00EE5C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E5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10055">
      <w:bodyDiv w:val="1"/>
      <w:marLeft w:val="0"/>
      <w:marRight w:val="0"/>
      <w:marTop w:val="0"/>
      <w:marBottom w:val="0"/>
      <w:divBdr>
        <w:top w:val="none" w:sz="0" w:space="0" w:color="auto"/>
        <w:left w:val="none" w:sz="0" w:space="0" w:color="auto"/>
        <w:bottom w:val="none" w:sz="0" w:space="0" w:color="auto"/>
        <w:right w:val="none" w:sz="0" w:space="0" w:color="auto"/>
      </w:divBdr>
    </w:div>
    <w:div w:id="734472330">
      <w:bodyDiv w:val="1"/>
      <w:marLeft w:val="0"/>
      <w:marRight w:val="0"/>
      <w:marTop w:val="0"/>
      <w:marBottom w:val="0"/>
      <w:divBdr>
        <w:top w:val="none" w:sz="0" w:space="0" w:color="auto"/>
        <w:left w:val="none" w:sz="0" w:space="0" w:color="auto"/>
        <w:bottom w:val="none" w:sz="0" w:space="0" w:color="auto"/>
        <w:right w:val="none" w:sz="0" w:space="0" w:color="auto"/>
      </w:divBdr>
    </w:div>
    <w:div w:id="1326737584">
      <w:bodyDiv w:val="1"/>
      <w:marLeft w:val="0"/>
      <w:marRight w:val="0"/>
      <w:marTop w:val="0"/>
      <w:marBottom w:val="0"/>
      <w:divBdr>
        <w:top w:val="none" w:sz="0" w:space="0" w:color="auto"/>
        <w:left w:val="none" w:sz="0" w:space="0" w:color="auto"/>
        <w:bottom w:val="none" w:sz="0" w:space="0" w:color="auto"/>
        <w:right w:val="none" w:sz="0" w:space="0" w:color="auto"/>
      </w:divBdr>
      <w:divsChild>
        <w:div w:id="1404597614">
          <w:marLeft w:val="0"/>
          <w:marRight w:val="0"/>
          <w:marTop w:val="0"/>
          <w:marBottom w:val="0"/>
          <w:divBdr>
            <w:top w:val="none" w:sz="0" w:space="0" w:color="auto"/>
            <w:left w:val="none" w:sz="0" w:space="0" w:color="auto"/>
            <w:bottom w:val="none" w:sz="0" w:space="0" w:color="auto"/>
            <w:right w:val="none" w:sz="0" w:space="0" w:color="auto"/>
          </w:divBdr>
          <w:divsChild>
            <w:div w:id="1260674280">
              <w:marLeft w:val="0"/>
              <w:marRight w:val="0"/>
              <w:marTop w:val="0"/>
              <w:marBottom w:val="0"/>
              <w:divBdr>
                <w:top w:val="none" w:sz="0" w:space="0" w:color="auto"/>
                <w:left w:val="none" w:sz="0" w:space="0" w:color="auto"/>
                <w:bottom w:val="none" w:sz="0" w:space="0" w:color="auto"/>
                <w:right w:val="none" w:sz="0" w:space="0" w:color="auto"/>
              </w:divBdr>
              <w:divsChild>
                <w:div w:id="1483158310">
                  <w:marLeft w:val="0"/>
                  <w:marRight w:val="0"/>
                  <w:marTop w:val="0"/>
                  <w:marBottom w:val="0"/>
                  <w:divBdr>
                    <w:top w:val="none" w:sz="0" w:space="0" w:color="auto"/>
                    <w:left w:val="none" w:sz="0" w:space="0" w:color="auto"/>
                    <w:bottom w:val="none" w:sz="0" w:space="0" w:color="auto"/>
                    <w:right w:val="none" w:sz="0" w:space="0" w:color="auto"/>
                  </w:divBdr>
                  <w:divsChild>
                    <w:div w:id="1096942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8994980">
          <w:marLeft w:val="0"/>
          <w:marRight w:val="0"/>
          <w:marTop w:val="0"/>
          <w:marBottom w:val="0"/>
          <w:divBdr>
            <w:top w:val="none" w:sz="0" w:space="0" w:color="auto"/>
            <w:left w:val="none" w:sz="0" w:space="0" w:color="auto"/>
            <w:bottom w:val="none" w:sz="0" w:space="0" w:color="auto"/>
            <w:right w:val="none" w:sz="0" w:space="0" w:color="auto"/>
          </w:divBdr>
        </w:div>
      </w:divsChild>
    </w:div>
    <w:div w:id="1439639498">
      <w:bodyDiv w:val="1"/>
      <w:marLeft w:val="0"/>
      <w:marRight w:val="0"/>
      <w:marTop w:val="0"/>
      <w:marBottom w:val="0"/>
      <w:divBdr>
        <w:top w:val="none" w:sz="0" w:space="0" w:color="auto"/>
        <w:left w:val="none" w:sz="0" w:space="0" w:color="auto"/>
        <w:bottom w:val="none" w:sz="0" w:space="0" w:color="auto"/>
        <w:right w:val="none" w:sz="0" w:space="0" w:color="auto"/>
      </w:divBdr>
    </w:div>
    <w:div w:id="17025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CONNOR RICHARDSON</cp:lastModifiedBy>
  <cp:revision>3</cp:revision>
  <dcterms:created xsi:type="dcterms:W3CDTF">2020-04-29T07:33:00Z</dcterms:created>
  <dcterms:modified xsi:type="dcterms:W3CDTF">2020-04-29T07:34:00Z</dcterms:modified>
</cp:coreProperties>
</file>